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39" w:rsidRDefault="005E1539" w:rsidP="005E1539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>
        <w:rPr>
          <w:color w:val="17375E"/>
          <w:sz w:val="21"/>
          <w:szCs w:val="21"/>
        </w:rPr>
        <w:t xml:space="preserve">The maximum beam intensity reachable by the PS is limited by coupled bunch instabilities appearing after transition crossing. The unwanted longitudinal oscillations would induce large beam losses and bunch-by-bunch intensity and longitudinal </w:t>
      </w:r>
      <w:proofErr w:type="spellStart"/>
      <w:r>
        <w:rPr>
          <w:color w:val="17375E"/>
          <w:sz w:val="21"/>
          <w:szCs w:val="21"/>
        </w:rPr>
        <w:t>emittance</w:t>
      </w:r>
      <w:proofErr w:type="spellEnd"/>
      <w:r>
        <w:rPr>
          <w:color w:val="17375E"/>
          <w:sz w:val="21"/>
          <w:szCs w:val="21"/>
        </w:rPr>
        <w:t xml:space="preserve"> variations, not compatible with the requirements of the future LHC-type beams.</w:t>
      </w:r>
    </w:p>
    <w:p w:rsidR="005E1539" w:rsidRDefault="005E1539" w:rsidP="005E1539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>
        <w:rPr>
          <w:color w:val="17375E"/>
          <w:sz w:val="21"/>
          <w:szCs w:val="21"/>
        </w:rPr>
        <w:t>In the frame of the LIU-PS, the aim of the study is to determine the maximum intensity that could be provided to the LHC respecting the quality requirements.</w:t>
      </w:r>
    </w:p>
    <w:p w:rsidR="005E1539" w:rsidRDefault="005E1539" w:rsidP="005E1539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>
        <w:rPr>
          <w:color w:val="17375E"/>
          <w:sz w:val="21"/>
          <w:szCs w:val="21"/>
        </w:rPr>
        <w:t> </w:t>
      </w:r>
    </w:p>
    <w:p w:rsidR="005E1539" w:rsidRDefault="005E1539" w:rsidP="005E1539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>
        <w:rPr>
          <w:color w:val="17375E"/>
          <w:sz w:val="21"/>
          <w:szCs w:val="21"/>
        </w:rPr>
        <w:t xml:space="preserve">The goal of the MD is to observe the coupled-bunch motion using both the old feedback system which uses the 10MHz cavity as longitudinal kicker and new digital feedback system with the new installed </w:t>
      </w:r>
      <w:proofErr w:type="spellStart"/>
      <w:r>
        <w:rPr>
          <w:color w:val="17375E"/>
          <w:sz w:val="21"/>
          <w:szCs w:val="21"/>
        </w:rPr>
        <w:t>Finemet</w:t>
      </w:r>
      <w:proofErr w:type="spellEnd"/>
      <w:r>
        <w:rPr>
          <w:color w:val="17375E"/>
          <w:sz w:val="21"/>
          <w:szCs w:val="21"/>
        </w:rPr>
        <w:t xml:space="preserve"> cavity to substantiate the extrapolations and predictions for the future HL-LHC-type beams.</w:t>
      </w:r>
    </w:p>
    <w:p w:rsidR="005E1539" w:rsidRDefault="005E1539" w:rsidP="005E1539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</w:p>
    <w:p w:rsidR="005E1539" w:rsidRPr="005E1539" w:rsidRDefault="005E1539" w:rsidP="005E1539">
      <w:pPr>
        <w:spacing w:before="100" w:beforeAutospacing="1" w:after="100" w:afterAutospacing="1"/>
        <w:jc w:val="both"/>
        <w:rPr>
          <w:color w:val="17375E"/>
          <w:sz w:val="21"/>
          <w:szCs w:val="21"/>
        </w:rPr>
      </w:pPr>
      <w:r w:rsidRPr="005E1539">
        <w:rPr>
          <w:color w:val="17375E"/>
          <w:sz w:val="21"/>
          <w:szCs w:val="21"/>
        </w:rPr>
        <w:t>In week 41, we prepared and verified the cycle and its mapping to the PSB, we selected the corre</w:t>
      </w:r>
      <w:r>
        <w:rPr>
          <w:color w:val="17375E"/>
          <w:sz w:val="21"/>
          <w:szCs w:val="21"/>
        </w:rPr>
        <w:t xml:space="preserve">ct observable for next MDs and </w:t>
      </w:r>
      <w:r w:rsidRPr="005E1539">
        <w:rPr>
          <w:color w:val="17375E"/>
          <w:sz w:val="21"/>
          <w:szCs w:val="21"/>
        </w:rPr>
        <w:t>we started to use the longitudinal blow-up and the longitudinal feedback (old back-up) to excite and damp the instability.</w:t>
      </w:r>
    </w:p>
    <w:p w:rsidR="005E1539" w:rsidRPr="005E1539" w:rsidRDefault="005E1539" w:rsidP="005E1539">
      <w:pPr>
        <w:spacing w:before="100" w:beforeAutospacing="1" w:after="100" w:afterAutospacing="1"/>
        <w:jc w:val="both"/>
        <w:rPr>
          <w:color w:val="17375E"/>
          <w:sz w:val="21"/>
          <w:szCs w:val="21"/>
        </w:rPr>
      </w:pPr>
    </w:p>
    <w:p w:rsidR="005E1539" w:rsidRPr="005E1539" w:rsidRDefault="005E1539" w:rsidP="005E1539">
      <w:pPr>
        <w:spacing w:before="100" w:beforeAutospacing="1" w:after="100" w:afterAutospacing="1"/>
        <w:jc w:val="both"/>
        <w:rPr>
          <w:color w:val="17375E"/>
          <w:sz w:val="21"/>
          <w:szCs w:val="21"/>
        </w:rPr>
      </w:pPr>
      <w:r w:rsidRPr="005E1539">
        <w:rPr>
          <w:color w:val="17375E"/>
          <w:sz w:val="21"/>
          <w:szCs w:val="21"/>
        </w:rPr>
        <w:t>CPS.USER.MD8 &gt; MD_coupledbunch_LHC25 </w:t>
      </w:r>
      <w:bookmarkStart w:id="0" w:name="_GoBack"/>
      <w:bookmarkEnd w:id="0"/>
      <w:r w:rsidRPr="005E1539">
        <w:rPr>
          <w:color w:val="17375E"/>
          <w:sz w:val="21"/>
          <w:szCs w:val="21"/>
        </w:rPr>
        <w:br/>
      </w:r>
      <w:r w:rsidRPr="005E1539">
        <w:rPr>
          <w:color w:val="17375E"/>
          <w:sz w:val="21"/>
          <w:szCs w:val="21"/>
        </w:rPr>
        <w:br/>
      </w:r>
      <w:r>
        <w:rPr>
          <w:color w:val="17375E"/>
          <w:sz w:val="21"/>
          <w:szCs w:val="21"/>
        </w:rPr>
        <w:t>PSB.USER.MD1</w:t>
      </w:r>
      <w:r w:rsidRPr="005E1539">
        <w:rPr>
          <w:color w:val="17375E"/>
          <w:sz w:val="21"/>
          <w:szCs w:val="21"/>
        </w:rPr>
        <w:t>&gt; MD_coupledbunch_LHC25A </w:t>
      </w:r>
      <w:r w:rsidRPr="005E1539">
        <w:rPr>
          <w:color w:val="17375E"/>
          <w:sz w:val="21"/>
          <w:szCs w:val="21"/>
        </w:rPr>
        <w:br/>
      </w:r>
      <w:r w:rsidRPr="005E1539">
        <w:rPr>
          <w:color w:val="17375E"/>
          <w:sz w:val="21"/>
          <w:szCs w:val="21"/>
        </w:rPr>
        <w:br/>
        <w:t>PSB.USER.MD3 &gt; MD_coupledbunch_LHC25B </w:t>
      </w:r>
    </w:p>
    <w:p w:rsidR="005E1539" w:rsidRPr="005E1539" w:rsidRDefault="005E1539" w:rsidP="005E1539">
      <w:pPr>
        <w:spacing w:before="100" w:beforeAutospacing="1" w:after="100" w:afterAutospacing="1"/>
        <w:jc w:val="both"/>
        <w:rPr>
          <w:color w:val="17375E"/>
          <w:sz w:val="21"/>
          <w:szCs w:val="21"/>
        </w:rPr>
      </w:pPr>
      <w:r w:rsidRPr="005E1539">
        <w:rPr>
          <w:color w:val="17375E"/>
          <w:sz w:val="21"/>
          <w:szCs w:val="21"/>
        </w:rPr>
        <w:br/>
      </w:r>
    </w:p>
    <w:p w:rsidR="00413345" w:rsidRPr="005E1539" w:rsidRDefault="005E1539" w:rsidP="005E1539">
      <w:pPr>
        <w:rPr>
          <w:color w:val="17375E"/>
          <w:sz w:val="21"/>
          <w:szCs w:val="21"/>
        </w:rPr>
      </w:pPr>
      <w:hyperlink r:id="rId5" w:history="1">
        <w:r w:rsidRPr="005E1539">
          <w:rPr>
            <w:color w:val="17375E"/>
            <w:sz w:val="21"/>
            <w:szCs w:val="21"/>
          </w:rPr>
          <w:t>http://elogbook.cern.ch/eLogbook/eLogbook.jsp?shiftId=1057877</w:t>
        </w:r>
      </w:hyperlink>
    </w:p>
    <w:sectPr w:rsidR="00413345" w:rsidRPr="005E1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39"/>
    <w:rsid w:val="00413345"/>
    <w:rsid w:val="005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3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3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ogbook.cern.ch/eLogbook/eLogbook.jsp?shiftId=1057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Ventura</dc:creator>
  <cp:lastModifiedBy>Letizia Ventura</cp:lastModifiedBy>
  <cp:revision>1</cp:revision>
  <dcterms:created xsi:type="dcterms:W3CDTF">2014-10-10T12:58:00Z</dcterms:created>
  <dcterms:modified xsi:type="dcterms:W3CDTF">2014-10-10T13:00:00Z</dcterms:modified>
</cp:coreProperties>
</file>