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60" w:rsidRPr="00431A60" w:rsidRDefault="00431A60" w:rsidP="00431A60">
      <w:pPr>
        <w:rPr>
          <w:rStyle w:val="auto-style2"/>
          <w:b/>
          <w:sz w:val="28"/>
        </w:rPr>
      </w:pPr>
      <w:r>
        <w:rPr>
          <w:rStyle w:val="auto-style2"/>
          <w:b/>
          <w:sz w:val="28"/>
        </w:rPr>
        <w:t>Tune Shift M</w:t>
      </w:r>
      <w:r w:rsidRPr="00431A60">
        <w:rPr>
          <w:rStyle w:val="auto-style2"/>
          <w:b/>
          <w:sz w:val="28"/>
        </w:rPr>
        <w:t>easurement</w:t>
      </w:r>
      <w:r>
        <w:rPr>
          <w:rStyle w:val="auto-style2"/>
          <w:b/>
          <w:sz w:val="28"/>
        </w:rPr>
        <w:t>s</w:t>
      </w:r>
      <w:r w:rsidRPr="00431A60">
        <w:rPr>
          <w:rStyle w:val="auto-style2"/>
          <w:b/>
          <w:sz w:val="28"/>
        </w:rPr>
        <w:t xml:space="preserve"> at </w:t>
      </w:r>
      <w:r w:rsidR="00033684">
        <w:rPr>
          <w:rStyle w:val="auto-style2"/>
          <w:b/>
          <w:sz w:val="28"/>
        </w:rPr>
        <w:t xml:space="preserve">1.4 </w:t>
      </w:r>
      <w:proofErr w:type="spellStart"/>
      <w:r w:rsidR="00033684">
        <w:rPr>
          <w:rStyle w:val="auto-style2"/>
          <w:b/>
          <w:sz w:val="28"/>
        </w:rPr>
        <w:t>G</w:t>
      </w:r>
      <w:r w:rsidRPr="00431A60">
        <w:rPr>
          <w:rStyle w:val="auto-style2"/>
          <w:b/>
          <w:sz w:val="28"/>
        </w:rPr>
        <w:t>eV</w:t>
      </w:r>
      <w:proofErr w:type="spellEnd"/>
    </w:p>
    <w:p w:rsidR="00810A4A" w:rsidRPr="00431A60" w:rsidRDefault="008F0202" w:rsidP="00431A60">
      <w:pPr>
        <w:rPr>
          <w:sz w:val="20"/>
        </w:rPr>
      </w:pPr>
      <w:r>
        <w:rPr>
          <w:sz w:val="20"/>
        </w:rPr>
        <w:t>MD Report - Week 48</w:t>
      </w:r>
    </w:p>
    <w:p w:rsidR="00431A60" w:rsidRDefault="008F0202" w:rsidP="00431A60">
      <w:pPr>
        <w:rPr>
          <w:rStyle w:val="auto-style2"/>
          <w:sz w:val="20"/>
        </w:rPr>
      </w:pPr>
      <w:r>
        <w:rPr>
          <w:rStyle w:val="auto-style2"/>
          <w:sz w:val="20"/>
        </w:rPr>
        <w:t>B Jones</w:t>
      </w:r>
      <w:r w:rsidR="00810A4A">
        <w:rPr>
          <w:rStyle w:val="auto-style2"/>
          <w:sz w:val="20"/>
        </w:rPr>
        <w:t xml:space="preserve">, </w:t>
      </w:r>
      <w:r w:rsidR="00431A60" w:rsidRPr="00431A60">
        <w:rPr>
          <w:rStyle w:val="auto-style2"/>
          <w:sz w:val="20"/>
        </w:rPr>
        <w:t>C Zannini</w:t>
      </w:r>
      <w:r w:rsidR="00EC71EE">
        <w:rPr>
          <w:rStyle w:val="auto-style2"/>
          <w:sz w:val="20"/>
        </w:rPr>
        <w:t xml:space="preserve">  </w:t>
      </w:r>
    </w:p>
    <w:p w:rsidR="00F736B1" w:rsidRPr="001C6C9F" w:rsidRDefault="00F736B1" w:rsidP="00431A60">
      <w:pPr>
        <w:rPr>
          <w:rStyle w:val="auto-style2"/>
          <w:sz w:val="12"/>
        </w:rPr>
      </w:pPr>
    </w:p>
    <w:p w:rsidR="008F0202" w:rsidRPr="00F736B1" w:rsidRDefault="00362644" w:rsidP="00431A60">
      <w:pPr>
        <w:rPr>
          <w:b/>
          <w:sz w:val="20"/>
        </w:rPr>
      </w:pPr>
      <w:r w:rsidRPr="00F736B1">
        <w:rPr>
          <w:rStyle w:val="auto-style2"/>
          <w:b/>
          <w:sz w:val="20"/>
        </w:rPr>
        <w:t>Tues</w:t>
      </w:r>
      <w:r w:rsidR="00743294" w:rsidRPr="00F736B1">
        <w:rPr>
          <w:rStyle w:val="auto-style2"/>
          <w:b/>
          <w:sz w:val="20"/>
        </w:rPr>
        <w:t xml:space="preserve">day </w:t>
      </w:r>
      <w:r w:rsidR="008F0202">
        <w:rPr>
          <w:rStyle w:val="auto-style2"/>
          <w:b/>
          <w:sz w:val="20"/>
        </w:rPr>
        <w:t>25</w:t>
      </w:r>
      <w:r w:rsidR="00743294" w:rsidRPr="00F736B1">
        <w:rPr>
          <w:rStyle w:val="auto-style2"/>
          <w:b/>
          <w:sz w:val="20"/>
          <w:vertAlign w:val="superscript"/>
        </w:rPr>
        <w:t>th</w:t>
      </w:r>
      <w:r w:rsidR="00743294" w:rsidRPr="00F736B1">
        <w:rPr>
          <w:rStyle w:val="auto-style2"/>
          <w:b/>
          <w:sz w:val="20"/>
        </w:rPr>
        <w:t xml:space="preserve"> November</w:t>
      </w:r>
    </w:p>
    <w:p w:rsidR="00BF29CA" w:rsidRPr="00F935BF" w:rsidRDefault="00EB7452" w:rsidP="008F0202">
      <w:pPr>
        <w:jc w:val="both"/>
        <w:rPr>
          <w:sz w:val="20"/>
        </w:rPr>
      </w:pPr>
      <w:r>
        <w:rPr>
          <w:sz w:val="20"/>
        </w:rPr>
        <w:t>Data was taken for rings</w:t>
      </w:r>
      <w:r w:rsidR="008F0202">
        <w:rPr>
          <w:sz w:val="20"/>
        </w:rPr>
        <w:t xml:space="preserve"> 2 and 3</w:t>
      </w:r>
      <w:r w:rsidR="00033684">
        <w:rPr>
          <w:sz w:val="20"/>
        </w:rPr>
        <w:t xml:space="preserve"> at 1.4 </w:t>
      </w:r>
      <w:proofErr w:type="spellStart"/>
      <w:r w:rsidR="00033684">
        <w:rPr>
          <w:sz w:val="20"/>
        </w:rPr>
        <w:t>GeV</w:t>
      </w:r>
      <w:proofErr w:type="spellEnd"/>
      <w:r w:rsidR="00033684">
        <w:rPr>
          <w:sz w:val="20"/>
        </w:rPr>
        <w:t xml:space="preserve"> using a</w:t>
      </w:r>
      <w:r w:rsidR="008F0202">
        <w:rPr>
          <w:sz w:val="20"/>
        </w:rPr>
        <w:t>n</w:t>
      </w:r>
      <w:r w:rsidR="00033684">
        <w:rPr>
          <w:sz w:val="20"/>
        </w:rPr>
        <w:t xml:space="preserve"> ISOGPS clone</w:t>
      </w:r>
      <w:r w:rsidR="008F0202">
        <w:rPr>
          <w:sz w:val="20"/>
        </w:rPr>
        <w:t xml:space="preserve"> with updated orbit correction settings</w:t>
      </w:r>
      <w:r w:rsidR="00033684">
        <w:rPr>
          <w:sz w:val="20"/>
        </w:rPr>
        <w:t xml:space="preserve">. </w:t>
      </w:r>
      <w:r w:rsidR="008F0202">
        <w:rPr>
          <w:sz w:val="20"/>
        </w:rPr>
        <w:t>Only the vertical plane was measured as previous results had shown the horizontal tune</w:t>
      </w:r>
      <w:r w:rsidR="00F935BF">
        <w:rPr>
          <w:sz w:val="20"/>
        </w:rPr>
        <w:t xml:space="preserve"> </w:t>
      </w:r>
      <w:r w:rsidR="008F0202">
        <w:rPr>
          <w:sz w:val="20"/>
        </w:rPr>
        <w:t xml:space="preserve">shift is too small to measure at this energy. </w:t>
      </w:r>
      <w:r w:rsidR="00033684">
        <w:rPr>
          <w:sz w:val="20"/>
        </w:rPr>
        <w:t>The measurements were made from C765 to C</w:t>
      </w:r>
      <w:r w:rsidR="008F0202">
        <w:rPr>
          <w:sz w:val="20"/>
        </w:rPr>
        <w:t>785</w:t>
      </w:r>
      <w:r w:rsidR="00033684">
        <w:rPr>
          <w:sz w:val="20"/>
        </w:rPr>
        <w:t xml:space="preserve"> on the 1.4 </w:t>
      </w:r>
      <w:proofErr w:type="spellStart"/>
      <w:r w:rsidR="00033684">
        <w:rPr>
          <w:sz w:val="20"/>
        </w:rPr>
        <w:t>GeV</w:t>
      </w:r>
      <w:proofErr w:type="spellEnd"/>
      <w:r w:rsidR="00033684">
        <w:rPr>
          <w:sz w:val="20"/>
        </w:rPr>
        <w:t xml:space="preserve"> extraction plateau</w:t>
      </w:r>
      <w:r w:rsidR="008F0202">
        <w:rPr>
          <w:sz w:val="20"/>
        </w:rPr>
        <w:t xml:space="preserve"> – avoiding the extraction bump ramp which seemed to affect the</w:t>
      </w:r>
      <w:r w:rsidR="00F935BF">
        <w:rPr>
          <w:sz w:val="20"/>
        </w:rPr>
        <w:t xml:space="preserve"> tune </w:t>
      </w:r>
      <w:r w:rsidR="008F0202">
        <w:rPr>
          <w:sz w:val="20"/>
        </w:rPr>
        <w:t>measurements last time</w:t>
      </w:r>
      <w:r w:rsidR="00033684">
        <w:rPr>
          <w:sz w:val="20"/>
        </w:rPr>
        <w:t>.</w:t>
      </w:r>
      <w:r w:rsidR="00810008">
        <w:rPr>
          <w:sz w:val="20"/>
        </w:rPr>
        <w:t xml:space="preserve">  The results are shown below.</w:t>
      </w:r>
    </w:p>
    <w:p w:rsidR="001C6C9F" w:rsidRDefault="001C6C9F" w:rsidP="001C6C9F">
      <w:pPr>
        <w:jc w:val="center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56BA810F" wp14:editId="4BF5F34A">
            <wp:extent cx="2843280" cy="158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0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en-GB"/>
        </w:rPr>
        <w:t xml:space="preserve"> </w:t>
      </w:r>
      <w:r>
        <w:rPr>
          <w:noProof/>
          <w:sz w:val="20"/>
          <w:lang w:eastAsia="en-GB"/>
        </w:rPr>
        <w:drawing>
          <wp:inline distT="0" distB="0" distL="0" distR="0" wp14:anchorId="35834BBB" wp14:editId="08FD035A">
            <wp:extent cx="2842185" cy="158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85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C9F" w:rsidRPr="001C6C9F" w:rsidRDefault="001C6C9F" w:rsidP="001C6C9F">
      <w:pPr>
        <w:jc w:val="center"/>
        <w:rPr>
          <w:sz w:val="12"/>
        </w:rPr>
      </w:pPr>
    </w:p>
    <w:p w:rsidR="00D335AE" w:rsidRDefault="00D335AE" w:rsidP="008F0202">
      <w:pPr>
        <w:rPr>
          <w:sz w:val="20"/>
        </w:rPr>
      </w:pPr>
      <w:r>
        <w:rPr>
          <w:sz w:val="20"/>
        </w:rPr>
        <w:t xml:space="preserve">The tune shift response is not quite </w:t>
      </w:r>
      <w:proofErr w:type="gramStart"/>
      <w:r>
        <w:rPr>
          <w:sz w:val="20"/>
        </w:rPr>
        <w:t>linear,</w:t>
      </w:r>
      <w:proofErr w:type="gramEnd"/>
      <w:r>
        <w:rPr>
          <w:sz w:val="20"/>
        </w:rPr>
        <w:t xml:space="preserve"> the cause of this perturbation is not known. The bunch length was measured throughout each scan but the results do not explain this observed variation in tune. </w:t>
      </w:r>
    </w:p>
    <w:p w:rsidR="001C6C9F" w:rsidRPr="001C6C9F" w:rsidRDefault="001C6C9F" w:rsidP="008F0202">
      <w:pPr>
        <w:rPr>
          <w:sz w:val="12"/>
        </w:rPr>
      </w:pPr>
    </w:p>
    <w:p w:rsidR="00D335AE" w:rsidRDefault="00D335AE" w:rsidP="008F0202">
      <w:pPr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 wp14:anchorId="43463051">
            <wp:extent cx="2797181" cy="1440000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81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noProof/>
          <w:sz w:val="20"/>
          <w:lang w:eastAsia="en-GB"/>
        </w:rPr>
        <w:drawing>
          <wp:inline distT="0" distB="0" distL="0" distR="0" wp14:anchorId="0573370E">
            <wp:extent cx="2797181" cy="1440000"/>
            <wp:effectExtent l="0" t="0" r="317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81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6E0" w:rsidRPr="001C6C9F" w:rsidRDefault="007C46E0" w:rsidP="00431A60">
      <w:pPr>
        <w:rPr>
          <w:sz w:val="12"/>
        </w:rPr>
      </w:pPr>
    </w:p>
    <w:p w:rsidR="001C6C9F" w:rsidRDefault="001C6C9F" w:rsidP="00431A60">
      <w:pPr>
        <w:rPr>
          <w:sz w:val="20"/>
        </w:rPr>
      </w:pPr>
      <w:r>
        <w:rPr>
          <w:sz w:val="20"/>
        </w:rPr>
        <w:t xml:space="preserve">The results are consistent with previous measurements by D </w:t>
      </w:r>
      <w:proofErr w:type="spellStart"/>
      <w:r>
        <w:rPr>
          <w:sz w:val="20"/>
        </w:rPr>
        <w:t>Quatraro</w:t>
      </w:r>
      <w:proofErr w:type="spellEnd"/>
      <w:r>
        <w:rPr>
          <w:sz w:val="20"/>
        </w:rPr>
        <w:t xml:space="preserve"> (below). </w:t>
      </w:r>
      <w:r>
        <w:rPr>
          <w:sz w:val="20"/>
        </w:rPr>
        <w:t>Future studies could check the stability of the beam energy, programmed tune, and bunch length to try to explain these results.</w:t>
      </w:r>
    </w:p>
    <w:p w:rsidR="001C6C9F" w:rsidRDefault="001C6C9F" w:rsidP="00431A60">
      <w:pPr>
        <w:rPr>
          <w:sz w:val="20"/>
        </w:rPr>
      </w:pPr>
    </w:p>
    <w:p w:rsidR="001C6C9F" w:rsidRPr="00033684" w:rsidRDefault="001C6C9F" w:rsidP="001C6C9F">
      <w:pPr>
        <w:jc w:val="center"/>
        <w:rPr>
          <w:sz w:val="20"/>
        </w:rPr>
      </w:pPr>
      <w:r>
        <w:rPr>
          <w:noProof/>
          <w:color w:val="1F497D"/>
          <w:lang w:eastAsia="en-GB"/>
        </w:rPr>
        <w:drawing>
          <wp:inline distT="0" distB="0" distL="0" distR="0">
            <wp:extent cx="2859441" cy="1440000"/>
            <wp:effectExtent l="0" t="0" r="0" b="8255"/>
            <wp:docPr id="8" name="Picture 8" descr="cid:image001.jpg@01D0098C.2B42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0098C.2B4221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6" b="5738"/>
                    <a:stretch/>
                  </pic:blipFill>
                  <pic:spPr bwMode="auto">
                    <a:xfrm>
                      <a:off x="0" y="0"/>
                      <a:ext cx="28594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C9F" w:rsidRPr="00033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43A"/>
    <w:multiLevelType w:val="hybridMultilevel"/>
    <w:tmpl w:val="FDCE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B9"/>
    <w:rsid w:val="00033684"/>
    <w:rsid w:val="00037F4E"/>
    <w:rsid w:val="000620B9"/>
    <w:rsid w:val="00065544"/>
    <w:rsid w:val="000D6303"/>
    <w:rsid w:val="00131DD5"/>
    <w:rsid w:val="001C6C9F"/>
    <w:rsid w:val="00290F05"/>
    <w:rsid w:val="002B4BF8"/>
    <w:rsid w:val="002F49A6"/>
    <w:rsid w:val="00362644"/>
    <w:rsid w:val="003F10BE"/>
    <w:rsid w:val="004041B4"/>
    <w:rsid w:val="00431A60"/>
    <w:rsid w:val="00445A1D"/>
    <w:rsid w:val="0048010C"/>
    <w:rsid w:val="004A2B7C"/>
    <w:rsid w:val="004D6512"/>
    <w:rsid w:val="005707E6"/>
    <w:rsid w:val="00683698"/>
    <w:rsid w:val="00704352"/>
    <w:rsid w:val="00743294"/>
    <w:rsid w:val="007B31BB"/>
    <w:rsid w:val="007C46E0"/>
    <w:rsid w:val="007F76DA"/>
    <w:rsid w:val="0080418C"/>
    <w:rsid w:val="00810008"/>
    <w:rsid w:val="00810A4A"/>
    <w:rsid w:val="00873F0F"/>
    <w:rsid w:val="008F0202"/>
    <w:rsid w:val="0093030C"/>
    <w:rsid w:val="00935EB5"/>
    <w:rsid w:val="00955CA6"/>
    <w:rsid w:val="00973B30"/>
    <w:rsid w:val="00982E95"/>
    <w:rsid w:val="009914FB"/>
    <w:rsid w:val="00997243"/>
    <w:rsid w:val="009A0657"/>
    <w:rsid w:val="00A3239C"/>
    <w:rsid w:val="00AA03DA"/>
    <w:rsid w:val="00AA772D"/>
    <w:rsid w:val="00B049F1"/>
    <w:rsid w:val="00B82DFC"/>
    <w:rsid w:val="00BF29CA"/>
    <w:rsid w:val="00C34C07"/>
    <w:rsid w:val="00CA220D"/>
    <w:rsid w:val="00D335AE"/>
    <w:rsid w:val="00D55FFB"/>
    <w:rsid w:val="00D66107"/>
    <w:rsid w:val="00D83602"/>
    <w:rsid w:val="00E22430"/>
    <w:rsid w:val="00E35F50"/>
    <w:rsid w:val="00E467B5"/>
    <w:rsid w:val="00E8550D"/>
    <w:rsid w:val="00EB4B8D"/>
    <w:rsid w:val="00EB7452"/>
    <w:rsid w:val="00EC71EE"/>
    <w:rsid w:val="00ED0EAA"/>
    <w:rsid w:val="00F00BF9"/>
    <w:rsid w:val="00F715E5"/>
    <w:rsid w:val="00F71AB4"/>
    <w:rsid w:val="00F736B1"/>
    <w:rsid w:val="00F935BF"/>
    <w:rsid w:val="00FD1C1A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431A60"/>
  </w:style>
  <w:style w:type="paragraph" w:styleId="ListParagraph">
    <w:name w:val="List Paragraph"/>
    <w:basedOn w:val="Normal"/>
    <w:uiPriority w:val="34"/>
    <w:qFormat/>
    <w:rsid w:val="00EC71EE"/>
    <w:pPr>
      <w:ind w:left="720"/>
      <w:contextualSpacing/>
    </w:pPr>
  </w:style>
  <w:style w:type="table" w:styleId="TableGrid">
    <w:name w:val="Table Grid"/>
    <w:basedOn w:val="TableNormal"/>
    <w:uiPriority w:val="59"/>
    <w:rsid w:val="003F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431A60"/>
  </w:style>
  <w:style w:type="paragraph" w:styleId="ListParagraph">
    <w:name w:val="List Paragraph"/>
    <w:basedOn w:val="Normal"/>
    <w:uiPriority w:val="34"/>
    <w:qFormat/>
    <w:rsid w:val="00EC71EE"/>
    <w:pPr>
      <w:ind w:left="720"/>
      <w:contextualSpacing/>
    </w:pPr>
  </w:style>
  <w:style w:type="table" w:styleId="TableGrid">
    <w:name w:val="Table Grid"/>
    <w:basedOn w:val="TableNormal"/>
    <w:uiPriority w:val="59"/>
    <w:rsid w:val="003F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1.jpg@01D0098C.2B422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950F-3935-4545-9E05-FAF8BDCE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Jones</dc:creator>
  <cp:lastModifiedBy>Bryan Jones</cp:lastModifiedBy>
  <cp:revision>4</cp:revision>
  <cp:lastPrinted>2014-11-18T15:27:00Z</cp:lastPrinted>
  <dcterms:created xsi:type="dcterms:W3CDTF">2014-11-26T13:37:00Z</dcterms:created>
  <dcterms:modified xsi:type="dcterms:W3CDTF">2014-12-02T09:37:00Z</dcterms:modified>
</cp:coreProperties>
</file>